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7D" w:rsidRDefault="0050484B" w:rsidP="0091127D">
      <w:pPr>
        <w:jc w:val="right"/>
        <w:rPr>
          <w:sz w:val="20"/>
          <w:szCs w:val="20"/>
          <w:lang w:val="en-US"/>
        </w:rPr>
      </w:pPr>
      <w:bookmarkStart w:id="0" w:name="_GoBack"/>
      <w:bookmarkEnd w:id="0"/>
      <w:r>
        <w:rPr>
          <w:sz w:val="20"/>
          <w:szCs w:val="20"/>
          <w:lang w:val="en-US"/>
        </w:rPr>
        <w:t xml:space="preserve">Anexa </w:t>
      </w:r>
      <w:r w:rsidR="0091127D" w:rsidRPr="003A4DE8">
        <w:rPr>
          <w:sz w:val="20"/>
          <w:szCs w:val="20"/>
          <w:lang w:val="en-US"/>
        </w:rPr>
        <w:t>1</w:t>
      </w:r>
    </w:p>
    <w:p w:rsidR="00A71133" w:rsidRPr="003A4DE8" w:rsidRDefault="0050484B" w:rsidP="0091127D">
      <w:pPr>
        <w:jc w:val="right"/>
        <w:rPr>
          <w:sz w:val="20"/>
          <w:szCs w:val="20"/>
          <w:lang w:val="it-IT"/>
        </w:rPr>
      </w:pPr>
      <w:proofErr w:type="gramStart"/>
      <w:r>
        <w:rPr>
          <w:sz w:val="20"/>
          <w:szCs w:val="20"/>
          <w:lang w:val="en-US"/>
        </w:rPr>
        <w:t>l</w:t>
      </w:r>
      <w:r w:rsidR="00A71133">
        <w:rPr>
          <w:sz w:val="20"/>
          <w:szCs w:val="20"/>
          <w:lang w:val="en-US"/>
        </w:rPr>
        <w:t>a</w:t>
      </w:r>
      <w:proofErr w:type="gramEnd"/>
      <w:r w:rsidR="00A71133">
        <w:rPr>
          <w:sz w:val="20"/>
          <w:szCs w:val="20"/>
          <w:lang w:val="en-US"/>
        </w:rPr>
        <w:t xml:space="preserve"> Regulament</w:t>
      </w:r>
    </w:p>
    <w:p w:rsidR="003A4DE8" w:rsidRDefault="003A4DE8" w:rsidP="0091127D">
      <w:pPr>
        <w:jc w:val="center"/>
        <w:rPr>
          <w:b/>
          <w:lang w:val="en-US"/>
        </w:rPr>
      </w:pPr>
    </w:p>
    <w:p w:rsidR="00AB0B9F" w:rsidRPr="0091127D" w:rsidRDefault="00AB0B9F" w:rsidP="0091127D">
      <w:pPr>
        <w:jc w:val="center"/>
        <w:rPr>
          <w:b/>
          <w:lang w:val="en-US"/>
        </w:rPr>
      </w:pPr>
      <w:r w:rsidRPr="0091127D">
        <w:rPr>
          <w:b/>
          <w:lang w:val="en-US"/>
        </w:rPr>
        <w:t>INSTRUCŢIUNI OFERTANT</w:t>
      </w:r>
    </w:p>
    <w:p w:rsidR="00AB0B9F" w:rsidRPr="0091127D" w:rsidRDefault="00AB0B9F" w:rsidP="00D921AA">
      <w:pPr>
        <w:jc w:val="both"/>
        <w:rPr>
          <w:lang w:val="es-ES"/>
        </w:rPr>
      </w:pPr>
    </w:p>
    <w:p w:rsidR="00AB0B9F" w:rsidRPr="003A4DE8" w:rsidRDefault="00AB0B9F" w:rsidP="00D921AA">
      <w:pPr>
        <w:jc w:val="both"/>
        <w:rPr>
          <w:lang w:val="es-ES"/>
        </w:rPr>
      </w:pPr>
    </w:p>
    <w:p w:rsidR="00AB0B9F" w:rsidRPr="0091127D" w:rsidRDefault="00AB0B9F" w:rsidP="00D921AA">
      <w:pPr>
        <w:jc w:val="both"/>
        <w:rPr>
          <w:b/>
          <w:lang w:val="ro-RO"/>
        </w:rPr>
      </w:pPr>
      <w:r w:rsidRPr="0091127D">
        <w:rPr>
          <w:b/>
          <w:lang w:val="ro-RO"/>
        </w:rPr>
        <w:t>Cerinţele pentru întocmirea ofertei de licitaţie şi predarea ei.</w:t>
      </w:r>
    </w:p>
    <w:p w:rsidR="009022A4" w:rsidRPr="0091127D" w:rsidRDefault="009022A4" w:rsidP="00292E7D">
      <w:pPr>
        <w:ind w:firstLine="706"/>
        <w:jc w:val="both"/>
        <w:rPr>
          <w:lang w:val="pt-BR"/>
        </w:rPr>
      </w:pPr>
      <w:r w:rsidRPr="0091127D">
        <w:rPr>
          <w:lang w:val="pt-BR"/>
        </w:rPr>
        <w:t>Pentru a participa la evenimente un pretendent are nevoie de un cont de acces. Se poate înregistra sau loga pe site-ul Societatii folosind meniul Înregistrare.</w:t>
      </w:r>
    </w:p>
    <w:p w:rsidR="00B94695" w:rsidRDefault="00B94695" w:rsidP="009022A4">
      <w:pPr>
        <w:ind w:firstLine="706"/>
        <w:jc w:val="both"/>
        <w:rPr>
          <w:lang w:val="pt-BR"/>
        </w:rPr>
      </w:pPr>
      <w:r w:rsidRPr="00B94695">
        <w:rPr>
          <w:lang w:val="pt-BR"/>
        </w:rPr>
        <w:t>Dupa inregistrarea datelor companiei pe care o reprezinta si a datelor personale, furnizorii sunt analizati de catre compartementul initiator  (se va analiza actionariatul societatilor inscrise la aceiasi licitatie in scopul verificarii si eliminarii cazurilor de actionariat comun.) si sunt acceptati/respinsi in maxim 2 zile lucratoare.</w:t>
      </w:r>
    </w:p>
    <w:p w:rsidR="009022A4" w:rsidRPr="0091127D" w:rsidRDefault="009022A4" w:rsidP="009022A4">
      <w:pPr>
        <w:ind w:firstLine="706"/>
        <w:jc w:val="both"/>
        <w:rPr>
          <w:lang w:val="pt-BR"/>
        </w:rPr>
      </w:pPr>
      <w:r w:rsidRPr="0091127D">
        <w:rPr>
          <w:lang w:val="pt-BR"/>
        </w:rPr>
        <w:t xml:space="preserve">In cazul in care pretendentul este acceptat, </w:t>
      </w:r>
      <w:r w:rsidR="00292E7D" w:rsidRPr="0091127D">
        <w:rPr>
          <w:lang w:val="pt-BR"/>
        </w:rPr>
        <w:t xml:space="preserve">pretendentul va avea acces la documentatia de licitatie si </w:t>
      </w:r>
      <w:r w:rsidRPr="0091127D">
        <w:rPr>
          <w:lang w:val="pt-BR"/>
        </w:rPr>
        <w:t>va completa campurile chestionar, oferta financiara si documente in conformitate cu datele achizitiei pentru oferta comerciala si tehnica si le va transmite prin intermediul web-siteului, Organizatorului.</w:t>
      </w:r>
    </w:p>
    <w:p w:rsidR="009022A4" w:rsidRPr="0091127D" w:rsidRDefault="009022A4" w:rsidP="009022A4">
      <w:pPr>
        <w:ind w:firstLine="706"/>
        <w:jc w:val="both"/>
        <w:rPr>
          <w:lang w:val="pt-BR"/>
        </w:rPr>
      </w:pPr>
      <w:r w:rsidRPr="0091127D">
        <w:rPr>
          <w:lang w:val="pt-BR"/>
        </w:rPr>
        <w:t>Dupa ce oferta comerciala si tehnica sunt analizate si aprobate de catre expertii Societatii, pretendentii inregistrati vor primi o invitatie automata (data, ora, detalii achizitie) emisa de cartre Organizator prin sistem, in termen nu mai mult de 2 zile lucratoare, pentru a p</w:t>
      </w:r>
      <w:r w:rsidR="00292E7D" w:rsidRPr="0091127D">
        <w:rPr>
          <w:lang w:val="pt-BR"/>
        </w:rPr>
        <w:t>articipa la licitia electronica.</w:t>
      </w:r>
    </w:p>
    <w:p w:rsidR="009022A4" w:rsidRPr="0091127D" w:rsidRDefault="009022A4" w:rsidP="009022A4">
      <w:pPr>
        <w:ind w:firstLine="706"/>
        <w:jc w:val="both"/>
        <w:rPr>
          <w:lang w:val="pt-BR"/>
        </w:rPr>
      </w:pPr>
      <w:r w:rsidRPr="0091127D">
        <w:rPr>
          <w:lang w:val="pt-BR"/>
        </w:rPr>
        <w:t xml:space="preserve">Licitaţia electronică se desfăşoară în una sau mai multe runde succesive. Data de început şi de finalizare a unei runde nu poate fi o zi nelucrătoare. </w:t>
      </w:r>
    </w:p>
    <w:p w:rsidR="009022A4" w:rsidRPr="0091127D" w:rsidRDefault="009022A4" w:rsidP="009022A4">
      <w:pPr>
        <w:ind w:firstLine="706"/>
        <w:jc w:val="both"/>
        <w:rPr>
          <w:lang w:val="pt-BR"/>
        </w:rPr>
      </w:pPr>
      <w:r w:rsidRPr="0091127D">
        <w:rPr>
          <w:lang w:val="pt-BR"/>
        </w:rPr>
        <w:t>În cursul fiecărei runde a licitaţiei electronice, sistemul comunica automat si instantaneu tuturor pretedentilor inregistrati cel mult informaţiile necesare acestora pentru a-şi determina, în orice moment, poziţia pe care o ocupă în clasament.</w:t>
      </w:r>
    </w:p>
    <w:p w:rsidR="009022A4" w:rsidRPr="0091127D" w:rsidRDefault="009022A4" w:rsidP="009022A4">
      <w:pPr>
        <w:ind w:firstLine="706"/>
        <w:jc w:val="both"/>
        <w:rPr>
          <w:lang w:val="pt-BR"/>
        </w:rPr>
      </w:pPr>
      <w:r w:rsidRPr="0091127D">
        <w:rPr>
          <w:lang w:val="pt-BR"/>
        </w:rPr>
        <w:t>Valoarea minima procentuală a pasului de licitare poate varia între 1% şi 20%, configurabil de către Organizator la definirea licitaţiei electronice.</w:t>
      </w:r>
    </w:p>
    <w:p w:rsidR="009022A4" w:rsidRPr="0091127D" w:rsidRDefault="009022A4" w:rsidP="009022A4">
      <w:pPr>
        <w:ind w:firstLine="706"/>
        <w:jc w:val="both"/>
        <w:rPr>
          <w:lang w:val="pt-BR"/>
        </w:rPr>
      </w:pPr>
      <w:r w:rsidRPr="0091127D">
        <w:rPr>
          <w:lang w:val="pt-BR"/>
        </w:rPr>
        <w:t>Durata minima a licitatiei este de 30 minute si durata maxima a licitatiei electronice este de 90 minute, configurabil de către Organizator la definirea licitaţiei electronice, in functie de complexitate.</w:t>
      </w:r>
    </w:p>
    <w:p w:rsidR="009022A4" w:rsidRPr="0091127D" w:rsidRDefault="009022A4" w:rsidP="009022A4">
      <w:pPr>
        <w:ind w:firstLine="706"/>
        <w:jc w:val="both"/>
        <w:rPr>
          <w:lang w:val="pt-BR"/>
        </w:rPr>
      </w:pPr>
      <w:r w:rsidRPr="0091127D">
        <w:rPr>
          <w:lang w:val="pt-BR"/>
        </w:rPr>
        <w:t>Perioada de inchidere dinamica este de minim un minut si maxim 5 minute, configurabil de către Organizator la definirea licitaţiei electronice.</w:t>
      </w:r>
    </w:p>
    <w:p w:rsidR="009022A4" w:rsidRPr="0091127D" w:rsidRDefault="009022A4" w:rsidP="009022A4">
      <w:pPr>
        <w:ind w:firstLine="706"/>
        <w:jc w:val="both"/>
        <w:rPr>
          <w:lang w:val="pt-BR"/>
        </w:rPr>
      </w:pPr>
      <w:r w:rsidRPr="0091127D">
        <w:rPr>
          <w:lang w:val="pt-BR"/>
        </w:rPr>
        <w:t>Pe parcursul desfasurarii procesului repetitiv de ofertare, sistemul electronic va accepta modificari de  valori ale pretului si/sau alte elemente ale ofertei in cazul in care aceste reprezinta o imbunatatire a ultimelor valorilor ofertate (functie de etapa: in oferta initiala sau in runda precedenta).</w:t>
      </w:r>
    </w:p>
    <w:p w:rsidR="00AB0B9F" w:rsidRPr="0091127D" w:rsidRDefault="009022A4" w:rsidP="009022A4">
      <w:pPr>
        <w:ind w:firstLine="706"/>
        <w:jc w:val="both"/>
        <w:rPr>
          <w:lang w:val="pt-BR"/>
        </w:rPr>
      </w:pPr>
      <w:r w:rsidRPr="0091127D">
        <w:rPr>
          <w:lang w:val="pt-BR"/>
        </w:rPr>
        <w:t>Licitatia electronica se termina la un moment bine stabilt in timp, configurat si planificat de catre Organizator.</w:t>
      </w:r>
      <w:r w:rsidR="00D166BA" w:rsidRPr="0091127D">
        <w:rPr>
          <w:lang w:val="pt-BR"/>
        </w:rPr>
        <w:t xml:space="preserve">- </w:t>
      </w:r>
      <w:r w:rsidR="00AB0B9F" w:rsidRPr="0091127D">
        <w:rPr>
          <w:lang w:val="pt-BR"/>
        </w:rPr>
        <w:t xml:space="preserve">În cazul în care în oferta de licitaţie </w:t>
      </w:r>
      <w:r w:rsidR="00AB0B9F" w:rsidRPr="0091127D">
        <w:rPr>
          <w:lang w:val="ro-RO"/>
        </w:rPr>
        <w:t>sunt descoperite greşeli aritmetice sau insuficienţe ce nu poate schimba oferta, Organizatorul de licitaţie în termen de o zi (24 h) va informa despre aceasta Ofertantul şi va stabili termenul pentru aducerea documentaţiei conform cerinţelor</w:t>
      </w:r>
      <w:r w:rsidR="00AB0B9F" w:rsidRPr="0091127D">
        <w:rPr>
          <w:lang w:val="pt-BR"/>
        </w:rPr>
        <w:t xml:space="preserve">. </w:t>
      </w:r>
      <w:r w:rsidR="00D166BA" w:rsidRPr="0091127D">
        <w:rPr>
          <w:lang w:val="pt-BR"/>
        </w:rPr>
        <w:t xml:space="preserve">  </w:t>
      </w:r>
      <w:r w:rsidR="00AB0B9F" w:rsidRPr="0091127D">
        <w:rPr>
          <w:lang w:val="pt-BR"/>
        </w:rPr>
        <w:t xml:space="preserve">Respingerea sau </w:t>
      </w:r>
      <w:r w:rsidR="00AB0B9F" w:rsidRPr="0091127D">
        <w:rPr>
          <w:lang w:val="ro-RO"/>
        </w:rPr>
        <w:t xml:space="preserve">executarea inoportună a cerinţelor Organizatorul de licitaţie va scoate din analiză oferta de licitaţie. Organizatorul de licitaţie nu va accepta la analiză ofertele de licitaţie dacă nu vor corespunde conform cerinţelor documentaţiei de licitaţie, însă modificările insuficienţei în mod semnificativ schimbă oferta Ofertantului. </w:t>
      </w:r>
    </w:p>
    <w:p w:rsidR="00AB0B9F" w:rsidRPr="0091127D" w:rsidRDefault="00AB0B9F" w:rsidP="00D166BA">
      <w:pPr>
        <w:ind w:firstLine="706"/>
        <w:jc w:val="both"/>
        <w:rPr>
          <w:lang w:val="ro-RO"/>
        </w:rPr>
      </w:pPr>
      <w:r w:rsidRPr="0091127D">
        <w:rPr>
          <w:lang w:val="ro-RO"/>
        </w:rPr>
        <w:t>Valabilitatea ofertei de licitaţie este de minim 90 de zile calendaristice, începând cu data desfăşurării licitaţiei. Ofertele de licitaţie ce conţin un termen mai mic de valabilitate nu sunt acceptate de a participa la licitaţie.</w:t>
      </w:r>
    </w:p>
    <w:p w:rsidR="00AB0B9F" w:rsidRPr="0091127D" w:rsidRDefault="00D166BA" w:rsidP="00D166BA">
      <w:pPr>
        <w:ind w:firstLine="706"/>
        <w:jc w:val="both"/>
        <w:rPr>
          <w:lang w:val="ro-RO"/>
        </w:rPr>
      </w:pPr>
      <w:r w:rsidRPr="0091127D">
        <w:rPr>
          <w:lang w:val="ro-RO"/>
        </w:rPr>
        <w:t xml:space="preserve">- </w:t>
      </w:r>
      <w:r w:rsidR="00AB0B9F" w:rsidRPr="0091127D">
        <w:rPr>
          <w:lang w:val="ro-RO"/>
        </w:rPr>
        <w:t xml:space="preserve">Ofertantul poate modifica sau retrage oferta de licitaţie după predarea acesteia cu condiţia că, Organizatorul de licitaţie va primi o notificare în scris cu privire la modificare sau retragere, până în termenul final de prezentare a ofertelor de licitaţie. </w:t>
      </w:r>
    </w:p>
    <w:p w:rsidR="00AB0B9F" w:rsidRDefault="00D166BA" w:rsidP="00D166BA">
      <w:pPr>
        <w:ind w:firstLine="706"/>
        <w:jc w:val="both"/>
        <w:rPr>
          <w:lang w:val="ro-RO"/>
        </w:rPr>
      </w:pPr>
      <w:r w:rsidRPr="0091127D">
        <w:rPr>
          <w:lang w:val="ro-RO"/>
        </w:rPr>
        <w:t xml:space="preserve">- </w:t>
      </w:r>
      <w:r w:rsidR="00AB0B9F" w:rsidRPr="0091127D">
        <w:rPr>
          <w:lang w:val="ro-RO"/>
        </w:rPr>
        <w:t xml:space="preserve">După termenul final de prezentare a ofertelor de licitaţie nu se va întroduce nici un fel de modificăre în acestea. </w:t>
      </w:r>
    </w:p>
    <w:p w:rsidR="00556EF5" w:rsidRPr="0091127D" w:rsidRDefault="00556EF5" w:rsidP="00D166BA">
      <w:pPr>
        <w:ind w:firstLine="706"/>
        <w:jc w:val="both"/>
        <w:rPr>
          <w:lang w:val="ro-RO"/>
        </w:rPr>
      </w:pPr>
      <w:r w:rsidRPr="00556EF5">
        <w:rPr>
          <w:lang w:val="ro-RO"/>
        </w:rPr>
        <w:t xml:space="preserve">- Ofertele de licitaţie intrate după termenul menţionat sunt respinse.  </w:t>
      </w:r>
    </w:p>
    <w:p w:rsidR="00AB0B9F" w:rsidRDefault="00AB0B9F" w:rsidP="00D921AA">
      <w:pPr>
        <w:jc w:val="both"/>
        <w:rPr>
          <w:lang w:val="ro-RO"/>
        </w:rPr>
      </w:pPr>
      <w:r w:rsidRPr="0091127D">
        <w:rPr>
          <w:lang w:val="ro-RO"/>
        </w:rPr>
        <w:t xml:space="preserve">În cazul în care toți ofertantii, carora le-au fost trimise documentele de licitație, vor prezentarea ofertele înainte de data specificată în Invitația de participare la licitație, Organizatorul licitației </w:t>
      </w:r>
      <w:r w:rsidRPr="0091127D">
        <w:rPr>
          <w:lang w:val="ro-RO"/>
        </w:rPr>
        <w:lastRenderedPageBreak/>
        <w:t>are dreptul de deruleze licitația înainte de termenul stabilit, cu acordul scris al tuturor ofertanților înregistrați.</w:t>
      </w:r>
    </w:p>
    <w:p w:rsidR="00BA774B" w:rsidRPr="0091127D" w:rsidRDefault="00BA774B" w:rsidP="00BA774B">
      <w:pPr>
        <w:ind w:firstLine="706"/>
        <w:jc w:val="both"/>
        <w:rPr>
          <w:lang w:val="ro-RO"/>
        </w:rPr>
      </w:pPr>
      <w:r w:rsidRPr="00BA774B">
        <w:rPr>
          <w:lang w:val="ro-RO"/>
        </w:rPr>
        <w:t>Ofertantul are dreptul de a contesta actiunile nejustificate (inactiunile) Organizatorului licitatiei, care incalca drepturile Ofertantului si procedura de licitatie, sa conteste rezultatul licitatiei la Directorul general al societatii, (adresa pentru comunicarea plangerii: Ploiesti, str. Mihai Bravu, nr. 235) in termen de 5 zile calendaristice de la data luarii la cunostinta a participantilor la licitatie, despre respectivul act al beneficiarului. Cu respectarea aceluiasi termen, va depune o notificare Organizatorului licitatiei, in care va aduce la cunostinta, contestatia depusa si dovada transmiterii acesteia la Directorul general al societatii.</w:t>
      </w:r>
    </w:p>
    <w:p w:rsidR="00AB0B9F" w:rsidRPr="0091127D" w:rsidRDefault="00AB0B9F" w:rsidP="00D166BA">
      <w:pPr>
        <w:ind w:firstLine="706"/>
        <w:jc w:val="both"/>
        <w:rPr>
          <w:lang w:val="ro-RO"/>
        </w:rPr>
      </w:pPr>
      <w:r w:rsidRPr="0091127D">
        <w:rPr>
          <w:lang w:val="ro-RO"/>
        </w:rPr>
        <w:t xml:space="preserve">Câştigătorul de licitaţie are dreptul la încheierea unui contract cu Beneficiarul conform condiţiilor sale din oferta de licitaţie şi documentaţiei de licitaţie a Beneficiarului. Dacă în timpul executării contractului se vor constata neconformităţi din nişte motive din oferta de licitaţie a Câştigătorului, atunci condiţiile (prioritare) ce vor determina executarea contractului sunt din cerinţele documentaţiei de licitaţie a Beneficiarului.  </w:t>
      </w:r>
    </w:p>
    <w:p w:rsidR="00AB0B9F" w:rsidRPr="0091127D" w:rsidRDefault="00AB0B9F" w:rsidP="00D166BA">
      <w:pPr>
        <w:ind w:firstLine="706"/>
        <w:jc w:val="both"/>
        <w:rPr>
          <w:lang w:val="ro-RO"/>
        </w:rPr>
      </w:pPr>
      <w:r w:rsidRPr="0091127D">
        <w:rPr>
          <w:lang w:val="ro-RO"/>
        </w:rPr>
        <w:t xml:space="preserve">Condiţiile din proiectul de contract, care este in documentaţia de licitaţie si care va fi incheiat conform rezultatelor licitatiei, nu se supun modificăilor din partea Ofertantului. </w:t>
      </w:r>
    </w:p>
    <w:p w:rsidR="00AB0B9F" w:rsidRPr="0091127D" w:rsidRDefault="00AB0B9F" w:rsidP="00D921AA">
      <w:pPr>
        <w:jc w:val="both"/>
        <w:rPr>
          <w:lang w:val="ro-RO"/>
        </w:rPr>
      </w:pPr>
      <w:r w:rsidRPr="0091127D">
        <w:rPr>
          <w:lang w:val="ro-RO"/>
        </w:rPr>
        <w:t xml:space="preserve">Ofertantul are dreptul de a contesta acțiunile nejustificate (inacțiunile) Organizatorului licitației, care încalcă drepturile Ofertantului și procedura de licitație, să conteste hotararea Comitetului de licitație a </w:t>
      </w:r>
      <w:r w:rsidRPr="0091127D">
        <w:rPr>
          <w:lang w:val="en-US"/>
        </w:rPr>
        <w:t>«S</w:t>
      </w:r>
      <w:r w:rsidR="00D166BA" w:rsidRPr="0091127D">
        <w:rPr>
          <w:lang w:val="en-US"/>
        </w:rPr>
        <w:t>.</w:t>
      </w:r>
      <w:r w:rsidRPr="0091127D">
        <w:rPr>
          <w:lang w:val="en-US"/>
        </w:rPr>
        <w:t>C</w:t>
      </w:r>
      <w:r w:rsidR="00D166BA" w:rsidRPr="0091127D">
        <w:rPr>
          <w:lang w:val="en-US"/>
        </w:rPr>
        <w:t>.</w:t>
      </w:r>
      <w:r w:rsidRPr="0091127D">
        <w:rPr>
          <w:lang w:val="en-US"/>
        </w:rPr>
        <w:t>PETROTEL-LUKOIL</w:t>
      </w:r>
      <w:r w:rsidR="00D166BA" w:rsidRPr="0091127D">
        <w:rPr>
          <w:lang w:val="en-US"/>
        </w:rPr>
        <w:t xml:space="preserve"> </w:t>
      </w:r>
      <w:r w:rsidRPr="0091127D">
        <w:rPr>
          <w:lang w:val="en-US"/>
        </w:rPr>
        <w:t>S</w:t>
      </w:r>
      <w:r w:rsidR="00D166BA" w:rsidRPr="0091127D">
        <w:rPr>
          <w:lang w:val="en-US"/>
        </w:rPr>
        <w:t>.</w:t>
      </w:r>
      <w:r w:rsidRPr="0091127D">
        <w:rPr>
          <w:lang w:val="en-US"/>
        </w:rPr>
        <w:t>A</w:t>
      </w:r>
      <w:r w:rsidR="00D166BA" w:rsidRPr="0091127D">
        <w:rPr>
          <w:lang w:val="en-US"/>
        </w:rPr>
        <w:t>.</w:t>
      </w:r>
      <w:r w:rsidRPr="0091127D">
        <w:rPr>
          <w:lang w:val="en-US"/>
        </w:rPr>
        <w:t>»</w:t>
      </w:r>
      <w:r w:rsidRPr="0091127D">
        <w:rPr>
          <w:lang w:val="ro-RO"/>
        </w:rPr>
        <w:t xml:space="preserve"> la Blocul Control și Audit Intern al CP "LUKOIL" (adresa de plângeri (atac): 101000 Moscova, Sretensky Bulevard, 11) si Grupul de control si audit intern al S.C. PETROTEL-LUKOIL S.A.( adresa de planget Ploiesti , str.Mihai Bravu nr.235).</w:t>
      </w:r>
    </w:p>
    <w:p w:rsidR="00AB0B9F" w:rsidRPr="0091127D" w:rsidRDefault="00AB0B9F" w:rsidP="00D921AA">
      <w:pPr>
        <w:jc w:val="both"/>
        <w:rPr>
          <w:lang w:val="ro-RO"/>
        </w:rPr>
      </w:pPr>
      <w:r w:rsidRPr="0091127D">
        <w:rPr>
          <w:lang w:val="ro-RO"/>
        </w:rPr>
        <w:t>Plângerea care nu conține semnătura persoanei autorizate a solicitantului (conducatorului, persoanei care actioneaza in baza procurii, etc) nu este luată în considerare.</w:t>
      </w:r>
    </w:p>
    <w:p w:rsidR="00AB0B9F" w:rsidRPr="0091127D" w:rsidRDefault="00AB0B9F" w:rsidP="00D166BA">
      <w:pPr>
        <w:ind w:firstLine="706"/>
        <w:jc w:val="both"/>
        <w:rPr>
          <w:lang w:val="ro-RO"/>
        </w:rPr>
      </w:pPr>
      <w:r w:rsidRPr="0091127D">
        <w:rPr>
          <w:lang w:val="ro-RO"/>
        </w:rPr>
        <w:t>Datorită faptului că selectarea ofertantului câștigător se bazează pe rezultatul evaluarii ofertelor tuturor ofertantilor, cel mai mic pret declarat în timpul negocierilor de catre unul dei Ofertanti, nu este factorul determinant a rezultatelor licitatiei.</w:t>
      </w:r>
    </w:p>
    <w:p w:rsidR="00AB0B9F" w:rsidRPr="0091127D" w:rsidRDefault="00AB0B9F" w:rsidP="00D166BA">
      <w:pPr>
        <w:ind w:firstLine="706"/>
        <w:jc w:val="both"/>
        <w:rPr>
          <w:lang w:val="ro-RO"/>
        </w:rPr>
      </w:pPr>
      <w:r w:rsidRPr="0091127D">
        <w:rPr>
          <w:lang w:val="ro-RO"/>
        </w:rPr>
        <w:t>Litigiile/diferențele între părți care apar în timpul executarii contractului, semnat pe baza rezultatelor licitației, vor fi soluționate de către părți, în conformitate cu termenii contractului/legislației aplicabile în România.</w:t>
      </w:r>
    </w:p>
    <w:p w:rsidR="00AB0B9F" w:rsidRPr="0091127D" w:rsidRDefault="00AB0B9F" w:rsidP="00D166BA">
      <w:pPr>
        <w:ind w:firstLine="706"/>
        <w:jc w:val="both"/>
        <w:rPr>
          <w:lang w:val="en-US"/>
        </w:rPr>
      </w:pPr>
      <w:r w:rsidRPr="0091127D">
        <w:rPr>
          <w:lang w:val="en-US"/>
        </w:rPr>
        <w:t xml:space="preserve">In conditia in care nu se obtine valoarea finala a licitatiei cu incadrarea in limita de buget, atunci se </w:t>
      </w:r>
      <w:proofErr w:type="gramStart"/>
      <w:r w:rsidRPr="0091127D">
        <w:rPr>
          <w:lang w:val="en-US"/>
        </w:rPr>
        <w:t>va</w:t>
      </w:r>
      <w:proofErr w:type="gramEnd"/>
      <w:r w:rsidRPr="0091127D">
        <w:rPr>
          <w:lang w:val="en-US"/>
        </w:rPr>
        <w:t xml:space="preserve"> proceda la negocierea privind micsorarea pretului la solicitarea facuta din partea beneficiarului.</w:t>
      </w:r>
    </w:p>
    <w:p w:rsidR="00292E7D" w:rsidRPr="0091127D" w:rsidRDefault="00292E7D" w:rsidP="00D166BA">
      <w:pPr>
        <w:ind w:firstLine="706"/>
        <w:jc w:val="both"/>
        <w:rPr>
          <w:lang w:val="en-US"/>
        </w:rPr>
      </w:pPr>
    </w:p>
    <w:p w:rsidR="00292E7D" w:rsidRPr="0091127D" w:rsidRDefault="00292E7D" w:rsidP="00292E7D">
      <w:pPr>
        <w:jc w:val="both"/>
        <w:rPr>
          <w:b/>
          <w:bCs/>
          <w:lang w:val="en-US"/>
        </w:rPr>
      </w:pPr>
      <w:r w:rsidRPr="0091127D">
        <w:rPr>
          <w:b/>
          <w:bCs/>
          <w:lang w:val="en-US"/>
        </w:rPr>
        <w:t xml:space="preserve">Nu sunt admişi pentru participarea la licitație </w:t>
      </w:r>
      <w:r w:rsidRPr="0091127D">
        <w:rPr>
          <w:b/>
          <w:bCs/>
          <w:lang w:val="ro-RO"/>
        </w:rPr>
        <w:t xml:space="preserve">pretendenţii: </w:t>
      </w:r>
    </w:p>
    <w:p w:rsidR="00292E7D" w:rsidRPr="0091127D" w:rsidRDefault="00292E7D" w:rsidP="00292E7D">
      <w:pPr>
        <w:jc w:val="both"/>
        <w:rPr>
          <w:bCs/>
          <w:lang w:val="en-US"/>
        </w:rPr>
      </w:pPr>
      <w:r w:rsidRPr="0091127D">
        <w:rPr>
          <w:bCs/>
          <w:lang w:val="en-US"/>
        </w:rPr>
        <w:t xml:space="preserve">Care au incalcat obligaţiile </w:t>
      </w:r>
      <w:proofErr w:type="gramStart"/>
      <w:r w:rsidRPr="0091127D">
        <w:rPr>
          <w:bCs/>
          <w:lang w:val="en-US"/>
        </w:rPr>
        <w:t>ce</w:t>
      </w:r>
      <w:proofErr w:type="gramEnd"/>
      <w:r w:rsidRPr="0091127D">
        <w:rPr>
          <w:bCs/>
          <w:lang w:val="en-US"/>
        </w:rPr>
        <w:t xml:space="preserve"> au decurs din contractele încheiate anterior cu societăţile Grupului "LUKOIL".  </w:t>
      </w:r>
    </w:p>
    <w:p w:rsidR="00292E7D" w:rsidRPr="0091127D" w:rsidRDefault="00292E7D" w:rsidP="00292E7D">
      <w:pPr>
        <w:jc w:val="both"/>
        <w:rPr>
          <w:bCs/>
          <w:lang w:val="en-US"/>
        </w:rPr>
      </w:pPr>
      <w:r w:rsidRPr="0091127D">
        <w:rPr>
          <w:bCs/>
          <w:lang w:val="en-US"/>
        </w:rPr>
        <w:tab/>
        <w:t xml:space="preserve">1.2. Incluşi în Registrul furnizorilor de rea-credinţă al Institutiilor abilitate a statului Roman sau a societatilor Grupului “LUKOIL”; </w:t>
      </w:r>
    </w:p>
    <w:p w:rsidR="00292E7D" w:rsidRPr="0091127D" w:rsidRDefault="00292E7D" w:rsidP="00292E7D">
      <w:pPr>
        <w:jc w:val="both"/>
        <w:rPr>
          <w:bCs/>
          <w:lang w:val="en-US"/>
        </w:rPr>
      </w:pPr>
      <w:r w:rsidRPr="0091127D">
        <w:rPr>
          <w:bCs/>
          <w:lang w:val="en-US"/>
        </w:rPr>
        <w:tab/>
        <w:t>1.3. Care nu îndeplinesc cerințele Companiei în domeniul securității industriale, sănătăţii şi protecţiei mediului;</w:t>
      </w:r>
    </w:p>
    <w:p w:rsidR="00292E7D" w:rsidRPr="0091127D" w:rsidRDefault="00292E7D" w:rsidP="00292E7D">
      <w:pPr>
        <w:jc w:val="both"/>
        <w:rPr>
          <w:bCs/>
          <w:lang w:val="en-US"/>
        </w:rPr>
      </w:pPr>
      <w:r w:rsidRPr="0091127D">
        <w:rPr>
          <w:bCs/>
          <w:lang w:val="en-US"/>
        </w:rPr>
        <w:tab/>
        <w:t xml:space="preserve">1.3. Care sunt sub incidenta legii Concurentei, sunt persoane dependente, cu excepția cazurilor de </w:t>
      </w:r>
      <w:proofErr w:type="gramStart"/>
      <w:r w:rsidRPr="0091127D">
        <w:rPr>
          <w:bCs/>
          <w:lang w:val="en-US"/>
        </w:rPr>
        <w:t>participare  a</w:t>
      </w:r>
      <w:proofErr w:type="gramEnd"/>
      <w:r w:rsidRPr="0091127D">
        <w:rPr>
          <w:bCs/>
          <w:lang w:val="en-US"/>
        </w:rPr>
        <w:t xml:space="preserve"> acestor candidați la negocieri pentru diferite loturi ale aceluiaşi abiect al  licitației. În acest caz, pentru participarea la licitaţie poate fi admis unul dintre solicitanții interdependenţi. In momentul achiziţiei de bunuri, prioritară </w:t>
      </w:r>
      <w:proofErr w:type="gramStart"/>
      <w:r w:rsidRPr="0091127D">
        <w:rPr>
          <w:bCs/>
          <w:lang w:val="en-US"/>
        </w:rPr>
        <w:t>este</w:t>
      </w:r>
      <w:proofErr w:type="gramEnd"/>
      <w:r w:rsidRPr="0091127D">
        <w:rPr>
          <w:bCs/>
          <w:lang w:val="en-US"/>
        </w:rPr>
        <w:t xml:space="preserve"> participarea producătorilor la licitaţie. In momentul contractării lucrărilor şi serviciilor prioritară este participarea la licitaţie a societăţilor care deţin, în comparaţie cu o altă persoană dependentă, resurse mari de producţie şi umane pentru execuţia </w:t>
      </w:r>
      <w:proofErr w:type="gramStart"/>
      <w:r w:rsidRPr="0091127D">
        <w:rPr>
          <w:bCs/>
          <w:lang w:val="en-US"/>
        </w:rPr>
        <w:t>lucrărilor  (</w:t>
      </w:r>
      <w:proofErr w:type="gramEnd"/>
      <w:r w:rsidRPr="0091127D">
        <w:rPr>
          <w:bCs/>
          <w:lang w:val="en-US"/>
        </w:rPr>
        <w:t>serviciilor), ce constituie obiectul licitației;</w:t>
      </w:r>
    </w:p>
    <w:p w:rsidR="00292E7D" w:rsidRPr="0091127D" w:rsidRDefault="00292E7D" w:rsidP="00292E7D">
      <w:pPr>
        <w:jc w:val="both"/>
        <w:rPr>
          <w:bCs/>
          <w:lang w:val="en-US"/>
        </w:rPr>
      </w:pPr>
      <w:r w:rsidRPr="0091127D">
        <w:rPr>
          <w:bCs/>
          <w:lang w:val="en-US"/>
        </w:rPr>
        <w:tab/>
        <w:t>1.4. Care sunt în proces de lichidare, reorganizare sau faliment, sau ale căror bunuri din patrimoniu sunt sub sechestru, şi/sau pretendenţii care sunt reprezentanți oficiali ai unor astfel de antreprenori comerciali (dealeri, distribuitori, alte entități juridice și antreprenori individuali, care au relații contractuale, procură pentru reprezentarea intereselor unor astfel de entități comerciale);</w:t>
      </w:r>
    </w:p>
    <w:p w:rsidR="00292E7D" w:rsidRPr="0091127D" w:rsidRDefault="00292E7D" w:rsidP="00292E7D">
      <w:pPr>
        <w:jc w:val="both"/>
        <w:rPr>
          <w:bCs/>
          <w:lang w:val="en-US"/>
        </w:rPr>
      </w:pPr>
      <w:r w:rsidRPr="0091127D">
        <w:rPr>
          <w:bCs/>
          <w:lang w:val="en-US"/>
        </w:rPr>
        <w:lastRenderedPageBreak/>
        <w:tab/>
        <w:t>1.5. Persoane responsabile care pe parcursul a 12 luni înainte de licitație, au fost trase la răspundere administrativă, sub formă de descalificare în conformitate cu Codul cu privire la contravențiile administrative.</w:t>
      </w:r>
    </w:p>
    <w:p w:rsidR="00292E7D" w:rsidRPr="0091127D" w:rsidRDefault="00292E7D" w:rsidP="00292E7D">
      <w:pPr>
        <w:jc w:val="both"/>
        <w:rPr>
          <w:bCs/>
          <w:lang w:val="en-US"/>
        </w:rPr>
      </w:pPr>
      <w:r w:rsidRPr="0091127D">
        <w:rPr>
          <w:bCs/>
          <w:lang w:val="en-US"/>
        </w:rPr>
        <w:tab/>
        <w:t>1.6. Clasificaţi în mod corespunzător, cei care fac parte din categoria furnizorilor de bunuri, lucrări şi servicii de rea-credinţă pentru următoarele motive:</w:t>
      </w:r>
    </w:p>
    <w:p w:rsidR="00292E7D" w:rsidRPr="0091127D" w:rsidRDefault="00292E7D" w:rsidP="00292E7D">
      <w:pPr>
        <w:jc w:val="both"/>
        <w:rPr>
          <w:bCs/>
          <w:lang w:val="en-US"/>
        </w:rPr>
      </w:pPr>
      <w:r w:rsidRPr="0091127D">
        <w:rPr>
          <w:bCs/>
          <w:lang w:val="en-US"/>
        </w:rPr>
        <w:tab/>
        <w:t xml:space="preserve">- </w:t>
      </w:r>
      <w:proofErr w:type="gramStart"/>
      <w:r w:rsidRPr="0091127D">
        <w:rPr>
          <w:bCs/>
          <w:lang w:val="en-US"/>
        </w:rPr>
        <w:t>sunt</w:t>
      </w:r>
      <w:proofErr w:type="gramEnd"/>
      <w:r w:rsidRPr="0091127D">
        <w:rPr>
          <w:bCs/>
          <w:lang w:val="en-US"/>
        </w:rPr>
        <w:t xml:space="preserve"> direct sau indirect afiliaţi / interdependenţi, sau dependenţi de  angajaţii societăţii Grupului "LUKOIL", care datorită funcţiei ocupate pot influenţa direct sau indirect organizarea licitaţiei, rezultatele evaluării ofertelor şi alegerea câştigătorului licitației;</w:t>
      </w:r>
    </w:p>
    <w:p w:rsidR="00292E7D" w:rsidRPr="0091127D" w:rsidRDefault="00292E7D" w:rsidP="00292E7D">
      <w:pPr>
        <w:jc w:val="both"/>
        <w:rPr>
          <w:bCs/>
          <w:lang w:val="en-US"/>
        </w:rPr>
      </w:pPr>
      <w:r w:rsidRPr="0091127D">
        <w:rPr>
          <w:bCs/>
          <w:lang w:val="en-US"/>
        </w:rPr>
        <w:tab/>
        <w:t>- sunt incluşi în listele  "contractanţilor problematici" de pe site-ul www.anaf.ro, precum și cei care indică semnele unei "firme false" enumerate în Decizia  Administratiei Nationale de administrare fiscal Serviciului Fiscal, în special pentru: lipsa de dovezi documentare a împuternicirii pentru conducerea societăţii – ofertante; lipsa informaţiilor privind localizarea efectivă a contractantului şi a punctelor de lucru;  lipsa dovezilor clare a posibilităţii reale de îndeplinire a condiţiilor contractuale precum şi existenţa oricăror îndoieli justificate privind posibilitatea îndeplinirii reale a condiţiilor contractuale, în ceea ce priveşte timpul necesar livrării sau execuţiei bunurilor, îndeplinirii lucrărilor sau serviciilor,  precum și alte caracteristici menționate în documentele de mai sus;</w:t>
      </w:r>
    </w:p>
    <w:p w:rsidR="00292E7D" w:rsidRPr="0091127D" w:rsidRDefault="00292E7D" w:rsidP="00292E7D">
      <w:pPr>
        <w:jc w:val="both"/>
        <w:rPr>
          <w:bCs/>
          <w:lang w:val="en-US"/>
        </w:rPr>
      </w:pPr>
      <w:r w:rsidRPr="0091127D">
        <w:rPr>
          <w:bCs/>
          <w:lang w:val="en-US"/>
        </w:rPr>
        <w:tab/>
        <w:t xml:space="preserve">- care au obţinut </w:t>
      </w:r>
      <w:proofErr w:type="gramStart"/>
      <w:r w:rsidRPr="0091127D">
        <w:rPr>
          <w:bCs/>
          <w:lang w:val="en-US"/>
        </w:rPr>
        <w:t>acces  la</w:t>
      </w:r>
      <w:proofErr w:type="gramEnd"/>
      <w:r w:rsidRPr="0091127D">
        <w:rPr>
          <w:bCs/>
          <w:lang w:val="en-US"/>
        </w:rPr>
        <w:t xml:space="preserve"> informații cu privire la condiţiile esențiale ale licitaţiei, inclusiv informații despre prețul limită al obiectului licitaţiei sau la orice altă informaţie, posesia cărei poate crea un mediu discriminatoriu pentru ceilalți ofertanți și reprezintă  o manifestare a concurenței neloiale;</w:t>
      </w:r>
    </w:p>
    <w:p w:rsidR="00292E7D" w:rsidRPr="0091127D" w:rsidRDefault="00292E7D" w:rsidP="00292E7D">
      <w:pPr>
        <w:jc w:val="both"/>
        <w:rPr>
          <w:bCs/>
          <w:lang w:val="en-US"/>
        </w:rPr>
      </w:pPr>
      <w:r w:rsidRPr="0091127D">
        <w:rPr>
          <w:bCs/>
          <w:lang w:val="en-US"/>
        </w:rPr>
        <w:tab/>
        <w:t xml:space="preserve">- care direct sau indirect propun, au oferit, sau sunt de acord să </w:t>
      </w:r>
      <w:proofErr w:type="gramStart"/>
      <w:r w:rsidRPr="0091127D">
        <w:rPr>
          <w:bCs/>
          <w:lang w:val="en-US"/>
        </w:rPr>
        <w:t>ofere  angajatului</w:t>
      </w:r>
      <w:proofErr w:type="gramEnd"/>
      <w:r w:rsidRPr="0091127D">
        <w:rPr>
          <w:bCs/>
          <w:lang w:val="en-US"/>
        </w:rPr>
        <w:t xml:space="preserve">  Organizatorului licitației sau Beneficiarului, membrului Comitetului de licitație (comisiei) sau Comitetului de achiziţii al OAO "LUKOIL" o recompensă sub orice formă (materială sau nematerială), cu scopul de a influența desfășurarea procedurii de licitație, decizia sau alte acțiuni în legătură cu licitaţia desfăşurată;</w:t>
      </w:r>
    </w:p>
    <w:p w:rsidR="00292E7D" w:rsidRPr="0091127D" w:rsidRDefault="00292E7D" w:rsidP="00292E7D">
      <w:pPr>
        <w:jc w:val="both"/>
        <w:rPr>
          <w:bCs/>
          <w:lang w:val="en-US"/>
        </w:rPr>
      </w:pPr>
      <w:r w:rsidRPr="0091127D">
        <w:rPr>
          <w:bCs/>
          <w:lang w:val="en-US"/>
        </w:rPr>
        <w:tab/>
        <w:t>- care au prezentat, inclusiv pentru licitaţiile anterioare, în setul de documente de licitaţie, documente false;</w:t>
      </w:r>
    </w:p>
    <w:p w:rsidR="00292E7D" w:rsidRPr="0091127D" w:rsidRDefault="00292E7D" w:rsidP="00292E7D">
      <w:pPr>
        <w:jc w:val="both"/>
        <w:rPr>
          <w:bCs/>
          <w:lang w:val="en-US"/>
        </w:rPr>
      </w:pPr>
      <w:r w:rsidRPr="0091127D">
        <w:rPr>
          <w:bCs/>
          <w:lang w:val="en-US"/>
        </w:rPr>
        <w:tab/>
        <w:t xml:space="preserve">- </w:t>
      </w:r>
      <w:proofErr w:type="gramStart"/>
      <w:r w:rsidRPr="0091127D">
        <w:rPr>
          <w:bCs/>
          <w:lang w:val="en-US"/>
        </w:rPr>
        <w:t>câştigători</w:t>
      </w:r>
      <w:proofErr w:type="gramEnd"/>
      <w:r w:rsidRPr="0091127D">
        <w:rPr>
          <w:bCs/>
          <w:lang w:val="en-US"/>
        </w:rPr>
        <w:t xml:space="preserve"> ai licitaţiilor desfăşurate anterior, care sistematic (de două sau mai multe ori), refuză încheierea contractului cu societatea Grupului "LUKOIL" în condiţiile documentaţiei de licitaţie şi/sau deciziei luate de Comitetului de licitație sau Comitetul pentru achiziții al OAO "LUKOIL" ;</w:t>
      </w:r>
    </w:p>
    <w:p w:rsidR="00292E7D" w:rsidRPr="0091127D" w:rsidRDefault="00292E7D" w:rsidP="00292E7D">
      <w:pPr>
        <w:jc w:val="both"/>
        <w:rPr>
          <w:bCs/>
          <w:lang w:val="en-US"/>
        </w:rPr>
      </w:pPr>
      <w:r w:rsidRPr="0091127D">
        <w:rPr>
          <w:bCs/>
          <w:lang w:val="en-US"/>
        </w:rPr>
        <w:tab/>
        <w:t xml:space="preserve">- </w:t>
      </w:r>
      <w:proofErr w:type="gramStart"/>
      <w:r w:rsidRPr="0091127D">
        <w:rPr>
          <w:bCs/>
          <w:lang w:val="en-US"/>
        </w:rPr>
        <w:t>în</w:t>
      </w:r>
      <w:proofErr w:type="gramEnd"/>
      <w:r w:rsidRPr="0091127D">
        <w:rPr>
          <w:bCs/>
          <w:lang w:val="en-US"/>
        </w:rPr>
        <w:t xml:space="preserve"> legătură cu care s-a depistat şi justificat prin documente și alte fapte care reflectă riscul de pierderi financiare și de deteriorare a imaginii societăţii Grupului  "LUKOIL", în cazul stabilirii relaţiilor contractuale cu o astfel de societate.</w:t>
      </w:r>
    </w:p>
    <w:p w:rsidR="00292E7D" w:rsidRPr="0091127D" w:rsidRDefault="00292E7D" w:rsidP="00292E7D">
      <w:pPr>
        <w:jc w:val="both"/>
        <w:rPr>
          <w:lang w:val="en-US"/>
        </w:rPr>
      </w:pPr>
      <w:r w:rsidRPr="0091127D">
        <w:rPr>
          <w:lang w:val="pt-BR"/>
        </w:rPr>
        <w:tab/>
        <w:t>- Oferta de licita</w:t>
      </w:r>
      <w:r w:rsidRPr="0091127D">
        <w:rPr>
          <w:lang w:val="en-US"/>
        </w:rPr>
        <w:t>ţ</w:t>
      </w:r>
      <w:r w:rsidRPr="0091127D">
        <w:rPr>
          <w:lang w:val="pt-BR"/>
        </w:rPr>
        <w:t>ie prezentat</w:t>
      </w:r>
      <w:r w:rsidRPr="0091127D">
        <w:rPr>
          <w:lang w:val="en-US"/>
        </w:rPr>
        <w:t xml:space="preserve">ă </w:t>
      </w:r>
      <w:r w:rsidRPr="0091127D">
        <w:rPr>
          <w:lang w:val="pt-BR"/>
        </w:rPr>
        <w:t>nu se mai</w:t>
      </w:r>
      <w:r w:rsidRPr="0091127D">
        <w:rPr>
          <w:lang w:val="en-US"/>
        </w:rPr>
        <w:t xml:space="preserve"> î</w:t>
      </w:r>
      <w:r w:rsidRPr="0091127D">
        <w:rPr>
          <w:lang w:val="pt-BR"/>
        </w:rPr>
        <w:t>ntoarce dup</w:t>
      </w:r>
      <w:r w:rsidRPr="0091127D">
        <w:rPr>
          <w:lang w:val="en-US"/>
        </w:rPr>
        <w:t xml:space="preserve">ă </w:t>
      </w:r>
      <w:r w:rsidRPr="0091127D">
        <w:rPr>
          <w:lang w:val="pt-BR"/>
        </w:rPr>
        <w:t>analiz</w:t>
      </w:r>
      <w:r w:rsidRPr="0091127D">
        <w:rPr>
          <w:lang w:val="en-US"/>
        </w:rPr>
        <w:t xml:space="preserve">ă </w:t>
      </w:r>
      <w:r w:rsidRPr="0091127D">
        <w:rPr>
          <w:lang w:val="pt-BR"/>
        </w:rPr>
        <w:t>Ofertantului</w:t>
      </w:r>
      <w:r w:rsidRPr="0091127D">
        <w:rPr>
          <w:lang w:val="en-US"/>
        </w:rPr>
        <w:t xml:space="preserve">. </w:t>
      </w:r>
      <w:r w:rsidRPr="0091127D">
        <w:rPr>
          <w:lang w:val="pt-BR"/>
        </w:rPr>
        <w:t>Ofertantul se angajeaz</w:t>
      </w:r>
      <w:r w:rsidRPr="0091127D">
        <w:rPr>
          <w:lang w:val="en-US"/>
        </w:rPr>
        <w:t xml:space="preserve">ă </w:t>
      </w:r>
      <w:r w:rsidRPr="0091127D">
        <w:rPr>
          <w:lang w:val="ro-RO"/>
        </w:rPr>
        <w:t xml:space="preserve">să trateze informaţiile găsite în documentaţia de licitaţie ca fiind confidenţiale şi nu le va divulga unei părţi terţe. </w:t>
      </w:r>
    </w:p>
    <w:p w:rsidR="00292E7D" w:rsidRPr="0091127D" w:rsidRDefault="00292E7D" w:rsidP="00292E7D">
      <w:pPr>
        <w:jc w:val="both"/>
        <w:rPr>
          <w:lang w:val="en-US"/>
        </w:rPr>
      </w:pPr>
      <w:r w:rsidRPr="0091127D">
        <w:rPr>
          <w:lang w:val="en-US"/>
        </w:rPr>
        <w:tab/>
        <w:t xml:space="preserve">- Organizatorul de licitaţie </w:t>
      </w:r>
      <w:proofErr w:type="gramStart"/>
      <w:r w:rsidRPr="0091127D">
        <w:rPr>
          <w:lang w:val="ro-RO"/>
        </w:rPr>
        <w:t>este</w:t>
      </w:r>
      <w:proofErr w:type="gramEnd"/>
      <w:r w:rsidRPr="0091127D">
        <w:rPr>
          <w:lang w:val="ro-RO"/>
        </w:rPr>
        <w:t xml:space="preserve"> obligat să urmărească confidenţialitatea informaţiilor ce ţine de oferta de licitaţie. Corespondenţa cu privire la licitaţie se va  considera şi ea confidenţială. </w:t>
      </w:r>
    </w:p>
    <w:p w:rsidR="00292E7D" w:rsidRPr="0091127D" w:rsidRDefault="00292E7D" w:rsidP="00292E7D">
      <w:pPr>
        <w:jc w:val="both"/>
        <w:rPr>
          <w:lang w:val="en-US"/>
        </w:rPr>
      </w:pPr>
      <w:r w:rsidRPr="0091127D">
        <w:rPr>
          <w:lang w:val="ro-RO"/>
        </w:rPr>
        <w:tab/>
        <w:t xml:space="preserve">- </w:t>
      </w:r>
      <w:r w:rsidRPr="0091127D">
        <w:rPr>
          <w:b/>
          <w:lang w:val="ro-RO"/>
        </w:rPr>
        <w:t>Limba de bază a ofertelor de licitaţie al Ofertantului precum şi corespondenţa cu privire la licitaţie este limba romana.</w:t>
      </w:r>
      <w:r w:rsidRPr="0091127D">
        <w:rPr>
          <w:lang w:val="ro-RO"/>
        </w:rPr>
        <w:t xml:space="preserve"> </w:t>
      </w:r>
    </w:p>
    <w:p w:rsidR="00292E7D" w:rsidRPr="0091127D" w:rsidRDefault="00292E7D" w:rsidP="00292E7D">
      <w:pPr>
        <w:jc w:val="both"/>
        <w:rPr>
          <w:lang w:val="en-US"/>
        </w:rPr>
      </w:pPr>
      <w:r w:rsidRPr="0091127D">
        <w:rPr>
          <w:lang w:val="en-US"/>
        </w:rPr>
        <w:tab/>
        <w:t>S.C.PETROTEL-LUKOIL S.A, care anunta o licitatie are dreptul:</w:t>
      </w:r>
    </w:p>
    <w:p w:rsidR="00292E7D" w:rsidRPr="0091127D" w:rsidRDefault="00292E7D" w:rsidP="00292E7D">
      <w:pPr>
        <w:jc w:val="both"/>
        <w:rPr>
          <w:lang w:val="en-US"/>
        </w:rPr>
      </w:pPr>
      <w:r w:rsidRPr="0091127D">
        <w:rPr>
          <w:lang w:val="en-US"/>
        </w:rPr>
        <w:tab/>
      </w:r>
      <w:r w:rsidRPr="0091127D">
        <w:rPr>
          <w:lang w:val="ro-RO"/>
        </w:rPr>
        <w:t xml:space="preserve">- să nu primească la analiză orice ofertă de licitaţie prezentată, în cazul dacă nu corespunde cu cerinţele documentaţiei de licitaţie; </w:t>
      </w:r>
    </w:p>
    <w:p w:rsidR="00292E7D" w:rsidRPr="0091127D" w:rsidRDefault="00292E7D" w:rsidP="00292E7D">
      <w:pPr>
        <w:jc w:val="both"/>
        <w:rPr>
          <w:lang w:val="en-US"/>
        </w:rPr>
      </w:pPr>
      <w:r w:rsidRPr="0091127D">
        <w:rPr>
          <w:lang w:val="ro-RO"/>
        </w:rPr>
        <w:tab/>
        <w:t>- să anuleze licitaţia la orice stadiu, inclusiv şi după alegerea câştigătorului, dar pana in momentul incheierii contractului</w:t>
      </w:r>
      <w:r w:rsidRPr="0091127D">
        <w:rPr>
          <w:lang w:val="en-US"/>
        </w:rPr>
        <w:t>;</w:t>
      </w:r>
    </w:p>
    <w:p w:rsidR="00292E7D" w:rsidRPr="0091127D" w:rsidRDefault="00292E7D" w:rsidP="00292E7D">
      <w:pPr>
        <w:jc w:val="both"/>
        <w:rPr>
          <w:lang w:val="en-US"/>
        </w:rPr>
      </w:pPr>
      <w:r w:rsidRPr="0091127D">
        <w:rPr>
          <w:lang w:val="en-US"/>
        </w:rPr>
        <w:tab/>
        <w:t xml:space="preserve">- </w:t>
      </w:r>
      <w:proofErr w:type="gramStart"/>
      <w:r w:rsidRPr="0091127D">
        <w:rPr>
          <w:lang w:val="en-US"/>
        </w:rPr>
        <w:t>pentru</w:t>
      </w:r>
      <w:proofErr w:type="gramEnd"/>
      <w:r w:rsidRPr="0091127D">
        <w:rPr>
          <w:lang w:val="en-US"/>
        </w:rPr>
        <w:t xml:space="preserve"> a verifica informațiile declarate de catre Ofertant în Oferta de licitatie, va face solicitarile de vizitare întreprinderi, instituții și instalațiile de producție ale Ofertantului.</w:t>
      </w:r>
    </w:p>
    <w:p w:rsidR="00292E7D" w:rsidRPr="0091127D" w:rsidRDefault="00292E7D" w:rsidP="00292E7D">
      <w:pPr>
        <w:jc w:val="both"/>
        <w:rPr>
          <w:lang w:val="en-US"/>
        </w:rPr>
      </w:pPr>
      <w:proofErr w:type="gramStart"/>
      <w:r w:rsidRPr="0091127D">
        <w:rPr>
          <w:lang w:val="en-US"/>
        </w:rPr>
        <w:t>nu</w:t>
      </w:r>
      <w:proofErr w:type="gramEnd"/>
      <w:r w:rsidRPr="0091127D">
        <w:rPr>
          <w:lang w:val="en-US"/>
        </w:rPr>
        <w:t xml:space="preserve"> va motiva in fata Ofertantilor hotararea care va fi luata privind licitatia.</w:t>
      </w:r>
    </w:p>
    <w:p w:rsidR="00292E7D" w:rsidRPr="0091127D" w:rsidRDefault="00292E7D" w:rsidP="00D166BA">
      <w:pPr>
        <w:ind w:firstLine="706"/>
        <w:jc w:val="both"/>
        <w:rPr>
          <w:lang w:val="en-US"/>
        </w:rPr>
      </w:pPr>
    </w:p>
    <w:p w:rsidR="003A34A5" w:rsidRPr="0091127D" w:rsidRDefault="003A34A5" w:rsidP="00D166BA">
      <w:pPr>
        <w:ind w:firstLine="706"/>
        <w:jc w:val="both"/>
        <w:rPr>
          <w:lang w:val="en-US"/>
        </w:rPr>
      </w:pPr>
    </w:p>
    <w:sectPr w:rsidR="003A34A5" w:rsidRPr="0091127D" w:rsidSect="0084365F">
      <w:pgSz w:w="11906" w:h="16838" w:code="9"/>
      <w:pgMar w:top="720" w:right="850"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74213"/>
    <w:multiLevelType w:val="multilevel"/>
    <w:tmpl w:val="099E337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2133"/>
        </w:tabs>
        <w:ind w:left="2133" w:hanging="1425"/>
      </w:pPr>
      <w:rPr>
        <w:rFonts w:hint="default"/>
        <w:b w:val="0"/>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 w15:restartNumberingAfterBreak="0">
    <w:nsid w:val="2C630665"/>
    <w:multiLevelType w:val="hybridMultilevel"/>
    <w:tmpl w:val="11D68DBC"/>
    <w:lvl w:ilvl="0" w:tplc="84FE9544">
      <w:start w:val="1"/>
      <w:numFmt w:val="bullet"/>
      <w:lvlText w:val=""/>
      <w:lvlJc w:val="left"/>
      <w:pPr>
        <w:tabs>
          <w:tab w:val="num" w:pos="928"/>
        </w:tabs>
        <w:ind w:left="568" w:firstLine="0"/>
      </w:pPr>
      <w:rPr>
        <w:rFonts w:ascii="Symbol" w:hAnsi="Symbol" w:hint="default"/>
      </w:rPr>
    </w:lvl>
    <w:lvl w:ilvl="1" w:tplc="DABE24C2">
      <w:start w:val="1"/>
      <w:numFmt w:val="decimal"/>
      <w:lvlText w:val="%2."/>
      <w:lvlJc w:val="left"/>
      <w:pPr>
        <w:tabs>
          <w:tab w:val="num" w:pos="2405"/>
        </w:tabs>
        <w:ind w:left="2405" w:hanging="360"/>
      </w:pPr>
      <w:rPr>
        <w:rFonts w:hint="default"/>
        <w:b w:val="0"/>
        <w:color w:val="auto"/>
        <w:sz w:val="28"/>
      </w:rPr>
    </w:lvl>
    <w:lvl w:ilvl="2" w:tplc="0419001B" w:tentative="1">
      <w:start w:val="1"/>
      <w:numFmt w:val="lowerRoman"/>
      <w:lvlText w:val="%3."/>
      <w:lvlJc w:val="right"/>
      <w:pPr>
        <w:tabs>
          <w:tab w:val="num" w:pos="3125"/>
        </w:tabs>
        <w:ind w:left="3125" w:hanging="180"/>
      </w:pPr>
    </w:lvl>
    <w:lvl w:ilvl="3" w:tplc="0419000F" w:tentative="1">
      <w:start w:val="1"/>
      <w:numFmt w:val="decimal"/>
      <w:lvlText w:val="%4."/>
      <w:lvlJc w:val="left"/>
      <w:pPr>
        <w:tabs>
          <w:tab w:val="num" w:pos="3845"/>
        </w:tabs>
        <w:ind w:left="3845" w:hanging="360"/>
      </w:pPr>
    </w:lvl>
    <w:lvl w:ilvl="4" w:tplc="04190019" w:tentative="1">
      <w:start w:val="1"/>
      <w:numFmt w:val="lowerLetter"/>
      <w:lvlText w:val="%5."/>
      <w:lvlJc w:val="left"/>
      <w:pPr>
        <w:tabs>
          <w:tab w:val="num" w:pos="4565"/>
        </w:tabs>
        <w:ind w:left="4565" w:hanging="360"/>
      </w:pPr>
    </w:lvl>
    <w:lvl w:ilvl="5" w:tplc="0419001B" w:tentative="1">
      <w:start w:val="1"/>
      <w:numFmt w:val="lowerRoman"/>
      <w:lvlText w:val="%6."/>
      <w:lvlJc w:val="right"/>
      <w:pPr>
        <w:tabs>
          <w:tab w:val="num" w:pos="5285"/>
        </w:tabs>
        <w:ind w:left="5285" w:hanging="180"/>
      </w:pPr>
    </w:lvl>
    <w:lvl w:ilvl="6" w:tplc="0419000F" w:tentative="1">
      <w:start w:val="1"/>
      <w:numFmt w:val="decimal"/>
      <w:lvlText w:val="%7."/>
      <w:lvlJc w:val="left"/>
      <w:pPr>
        <w:tabs>
          <w:tab w:val="num" w:pos="6005"/>
        </w:tabs>
        <w:ind w:left="6005" w:hanging="360"/>
      </w:pPr>
    </w:lvl>
    <w:lvl w:ilvl="7" w:tplc="04190019" w:tentative="1">
      <w:start w:val="1"/>
      <w:numFmt w:val="lowerLetter"/>
      <w:lvlText w:val="%8."/>
      <w:lvlJc w:val="left"/>
      <w:pPr>
        <w:tabs>
          <w:tab w:val="num" w:pos="6725"/>
        </w:tabs>
        <w:ind w:left="6725" w:hanging="360"/>
      </w:pPr>
    </w:lvl>
    <w:lvl w:ilvl="8" w:tplc="0419001B" w:tentative="1">
      <w:start w:val="1"/>
      <w:numFmt w:val="lowerRoman"/>
      <w:lvlText w:val="%9."/>
      <w:lvlJc w:val="right"/>
      <w:pPr>
        <w:tabs>
          <w:tab w:val="num" w:pos="7445"/>
        </w:tabs>
        <w:ind w:left="7445" w:hanging="180"/>
      </w:pPr>
    </w:lvl>
  </w:abstractNum>
  <w:abstractNum w:abstractNumId="2" w15:restartNumberingAfterBreak="0">
    <w:nsid w:val="354F4A46"/>
    <w:multiLevelType w:val="hybridMultilevel"/>
    <w:tmpl w:val="F57C36BE"/>
    <w:lvl w:ilvl="0" w:tplc="531267F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F0420B"/>
    <w:multiLevelType w:val="hybridMultilevel"/>
    <w:tmpl w:val="FD8A608A"/>
    <w:lvl w:ilvl="0" w:tplc="EE04CE38">
      <w:start w:val="1"/>
      <w:numFmt w:val="bullet"/>
      <w:lvlText w:val=""/>
      <w:lvlJc w:val="left"/>
      <w:pPr>
        <w:tabs>
          <w:tab w:val="num" w:pos="2148"/>
        </w:tabs>
        <w:ind w:left="2148" w:hanging="360"/>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BCA7638"/>
    <w:multiLevelType w:val="hybridMultilevel"/>
    <w:tmpl w:val="21BA1D64"/>
    <w:lvl w:ilvl="0" w:tplc="E3FE47CC">
      <w:start w:val="1"/>
      <w:numFmt w:val="russianLower"/>
      <w:lvlText w:val="%1)"/>
      <w:lvlJc w:val="left"/>
      <w:pPr>
        <w:tabs>
          <w:tab w:val="num" w:pos="1980"/>
        </w:tabs>
        <w:ind w:left="198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E677F7"/>
    <w:multiLevelType w:val="multilevel"/>
    <w:tmpl w:val="099E337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val="0"/>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E5"/>
    <w:rsid w:val="00292E7D"/>
    <w:rsid w:val="003A34A5"/>
    <w:rsid w:val="003A4DE8"/>
    <w:rsid w:val="0050484B"/>
    <w:rsid w:val="00556EF5"/>
    <w:rsid w:val="00620CDA"/>
    <w:rsid w:val="0076303F"/>
    <w:rsid w:val="007E08E5"/>
    <w:rsid w:val="0084365F"/>
    <w:rsid w:val="008C2CAC"/>
    <w:rsid w:val="009022A4"/>
    <w:rsid w:val="0090479B"/>
    <w:rsid w:val="0091127D"/>
    <w:rsid w:val="009507F6"/>
    <w:rsid w:val="00A71133"/>
    <w:rsid w:val="00AB0B9F"/>
    <w:rsid w:val="00B94695"/>
    <w:rsid w:val="00BA774B"/>
    <w:rsid w:val="00BB0F62"/>
    <w:rsid w:val="00C02035"/>
    <w:rsid w:val="00D166BA"/>
    <w:rsid w:val="00D921AA"/>
    <w:rsid w:val="00F21BBF"/>
    <w:rsid w:val="00F67D17"/>
    <w:rsid w:val="00FE0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54A94-5231-458B-AAE9-9A343613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F"/>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9"/>
    <w:qFormat/>
    <w:rsid w:val="00AB0B9F"/>
    <w:pPr>
      <w:keepNext/>
      <w:tabs>
        <w:tab w:val="left" w:pos="0"/>
        <w:tab w:val="left" w:pos="9000"/>
      </w:tabs>
      <w:ind w:right="21"/>
      <w:jc w:val="center"/>
      <w:outlineLvl w:val="0"/>
    </w:pPr>
    <w:rPr>
      <w:sz w:val="28"/>
    </w:rPr>
  </w:style>
  <w:style w:type="paragraph" w:styleId="Heading2">
    <w:name w:val="heading 2"/>
    <w:basedOn w:val="Normal"/>
    <w:next w:val="Normal"/>
    <w:link w:val="Heading2Char"/>
    <w:uiPriority w:val="9"/>
    <w:unhideWhenUsed/>
    <w:qFormat/>
    <w:rsid w:val="00904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7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0B9F"/>
    <w:rPr>
      <w:rFonts w:ascii="Times New Roman" w:eastAsia="Times New Roman" w:hAnsi="Times New Roman" w:cs="Times New Roman"/>
      <w:sz w:val="28"/>
      <w:szCs w:val="24"/>
      <w:lang w:eastAsia="ru-RU"/>
    </w:rPr>
  </w:style>
  <w:style w:type="paragraph" w:styleId="ListParagraph">
    <w:name w:val="List Paragraph"/>
    <w:basedOn w:val="Normal"/>
    <w:uiPriority w:val="99"/>
    <w:qFormat/>
    <w:rsid w:val="00AB0B9F"/>
    <w:pPr>
      <w:ind w:left="708"/>
    </w:pPr>
  </w:style>
  <w:style w:type="paragraph" w:styleId="BalloonText">
    <w:name w:val="Balloon Text"/>
    <w:basedOn w:val="Normal"/>
    <w:link w:val="BalloonTextChar"/>
    <w:uiPriority w:val="99"/>
    <w:semiHidden/>
    <w:unhideWhenUsed/>
    <w:rsid w:val="00AB0B9F"/>
    <w:rPr>
      <w:rFonts w:ascii="Tahoma" w:hAnsi="Tahoma" w:cs="Tahoma"/>
      <w:sz w:val="16"/>
      <w:szCs w:val="16"/>
    </w:rPr>
  </w:style>
  <w:style w:type="character" w:customStyle="1" w:styleId="BalloonTextChar">
    <w:name w:val="Balloon Text Char"/>
    <w:basedOn w:val="DefaultParagraphFont"/>
    <w:link w:val="BalloonText"/>
    <w:uiPriority w:val="99"/>
    <w:semiHidden/>
    <w:rsid w:val="00AB0B9F"/>
    <w:rPr>
      <w:rFonts w:ascii="Tahoma" w:eastAsia="Times New Roman" w:hAnsi="Tahoma" w:cs="Tahoma"/>
      <w:sz w:val="16"/>
      <w:szCs w:val="16"/>
      <w:lang w:eastAsia="ru-RU"/>
    </w:rPr>
  </w:style>
  <w:style w:type="paragraph" w:styleId="Subtitle">
    <w:name w:val="Subtitle"/>
    <w:basedOn w:val="Normal"/>
    <w:next w:val="Normal"/>
    <w:link w:val="SubtitleChar"/>
    <w:uiPriority w:val="11"/>
    <w:qFormat/>
    <w:rsid w:val="0090479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0479B"/>
    <w:rPr>
      <w:rFonts w:asciiTheme="majorHAnsi" w:eastAsiaTheme="majorEastAsia" w:hAnsiTheme="majorHAnsi" w:cstheme="majorBidi"/>
      <w:i/>
      <w:iCs/>
      <w:color w:val="4F81BD" w:themeColor="accent1"/>
      <w:spacing w:val="15"/>
      <w:sz w:val="24"/>
      <w:szCs w:val="24"/>
      <w:lang w:eastAsia="ru-RU"/>
    </w:rPr>
  </w:style>
  <w:style w:type="paragraph" w:styleId="Title">
    <w:name w:val="Title"/>
    <w:basedOn w:val="Normal"/>
    <w:next w:val="Normal"/>
    <w:link w:val="TitleChar"/>
    <w:uiPriority w:val="10"/>
    <w:qFormat/>
    <w:rsid w:val="009047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479B"/>
    <w:rPr>
      <w:rFonts w:asciiTheme="majorHAnsi" w:eastAsiaTheme="majorEastAsia" w:hAnsiTheme="majorHAnsi" w:cstheme="majorBidi"/>
      <w:color w:val="17365D" w:themeColor="text2" w:themeShade="BF"/>
      <w:spacing w:val="5"/>
      <w:kern w:val="28"/>
      <w:sz w:val="52"/>
      <w:szCs w:val="52"/>
      <w:lang w:eastAsia="ru-RU"/>
    </w:rPr>
  </w:style>
  <w:style w:type="character" w:styleId="SubtleEmphasis">
    <w:name w:val="Subtle Emphasis"/>
    <w:basedOn w:val="DefaultParagraphFont"/>
    <w:uiPriority w:val="19"/>
    <w:qFormat/>
    <w:rsid w:val="0090479B"/>
    <w:rPr>
      <w:i/>
      <w:iCs/>
      <w:color w:val="808080" w:themeColor="text1" w:themeTint="7F"/>
    </w:rPr>
  </w:style>
  <w:style w:type="character" w:styleId="Emphasis">
    <w:name w:val="Emphasis"/>
    <w:basedOn w:val="DefaultParagraphFont"/>
    <w:uiPriority w:val="20"/>
    <w:qFormat/>
    <w:rsid w:val="0090479B"/>
    <w:rPr>
      <w:i/>
      <w:iCs/>
    </w:rPr>
  </w:style>
  <w:style w:type="character" w:styleId="IntenseEmphasis">
    <w:name w:val="Intense Emphasis"/>
    <w:basedOn w:val="DefaultParagraphFont"/>
    <w:uiPriority w:val="21"/>
    <w:qFormat/>
    <w:rsid w:val="0090479B"/>
    <w:rPr>
      <w:b/>
      <w:bCs/>
      <w:i/>
      <w:iCs/>
      <w:color w:val="4F81BD" w:themeColor="accent1"/>
    </w:rPr>
  </w:style>
  <w:style w:type="character" w:customStyle="1" w:styleId="Heading2Char">
    <w:name w:val="Heading 2 Char"/>
    <w:basedOn w:val="DefaultParagraphFont"/>
    <w:link w:val="Heading2"/>
    <w:uiPriority w:val="9"/>
    <w:rsid w:val="0090479B"/>
    <w:rPr>
      <w:rFonts w:asciiTheme="majorHAnsi" w:eastAsiaTheme="majorEastAsia" w:hAnsiTheme="majorHAnsi" w:cstheme="majorBidi"/>
      <w:b/>
      <w:bCs/>
      <w:color w:val="4F81BD" w:themeColor="accent1"/>
      <w:sz w:val="26"/>
      <w:szCs w:val="26"/>
      <w:lang w:eastAsia="ru-RU"/>
    </w:rPr>
  </w:style>
  <w:style w:type="character" w:customStyle="1" w:styleId="Heading3Char">
    <w:name w:val="Heading 3 Char"/>
    <w:basedOn w:val="DefaultParagraphFont"/>
    <w:link w:val="Heading3"/>
    <w:uiPriority w:val="9"/>
    <w:rsid w:val="0090479B"/>
    <w:rPr>
      <w:rFonts w:asciiTheme="majorHAnsi" w:eastAsiaTheme="majorEastAsia" w:hAnsiTheme="majorHAnsi" w:cstheme="majorBidi"/>
      <w:b/>
      <w:bCs/>
      <w:color w:val="4F81BD" w:themeColor="accent1"/>
      <w:sz w:val="24"/>
      <w:szCs w:val="24"/>
      <w:lang w:eastAsia="ru-RU"/>
    </w:rPr>
  </w:style>
  <w:style w:type="paragraph" w:styleId="NoSpacing">
    <w:name w:val="No Spacing"/>
    <w:uiPriority w:val="1"/>
    <w:qFormat/>
    <w:rsid w:val="009047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Spataru Ion</dc:creator>
  <cp:lastModifiedBy>Panait Adela</cp:lastModifiedBy>
  <cp:revision>4</cp:revision>
  <cp:lastPrinted>2014-05-29T05:42:00Z</cp:lastPrinted>
  <dcterms:created xsi:type="dcterms:W3CDTF">2015-09-08T07:57:00Z</dcterms:created>
  <dcterms:modified xsi:type="dcterms:W3CDTF">2015-10-01T13:43:00Z</dcterms:modified>
</cp:coreProperties>
</file>